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4786" w:type="dxa"/>
        <w:tblLook w:val="04A0" w:firstRow="1" w:lastRow="0" w:firstColumn="1" w:lastColumn="0" w:noHBand="0" w:noVBand="1"/>
      </w:tblPr>
      <w:tblGrid>
        <w:gridCol w:w="4710"/>
      </w:tblGrid>
      <w:tr>
        <w:tc>
          <w:tcPr>
            <w:tcW w:w="4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pPr>
              <w:pStyle w:val="KeinLeerraum"/>
              <w:spacing w:after="120"/>
              <w:rPr>
                <w:b/>
                <w:sz w:val="20"/>
                <w:szCs w:val="20"/>
                <w:lang w:val="de-DE"/>
              </w:rPr>
            </w:pPr>
          </w:p>
          <w:p>
            <w:pPr>
              <w:pStyle w:val="KeinLeerraum"/>
              <w:spacing w:after="120"/>
              <w:rPr>
                <w:b/>
                <w:sz w:val="20"/>
                <w:szCs w:val="20"/>
                <w:lang w:val="de-DE"/>
              </w:rPr>
            </w:pPr>
          </w:p>
          <w:p>
            <w:pPr>
              <w:pStyle w:val="KeinLeerraum"/>
              <w:spacing w:after="120"/>
              <w:rPr>
                <w:b/>
                <w:sz w:val="20"/>
                <w:szCs w:val="20"/>
                <w:lang w:val="de-DE"/>
              </w:rPr>
            </w:pPr>
          </w:p>
          <w:p>
            <w:pPr>
              <w:pStyle w:val="KeinLeerraum"/>
              <w:spacing w:after="120"/>
              <w:rPr>
                <w:b/>
                <w:sz w:val="20"/>
                <w:szCs w:val="20"/>
                <w:lang w:val="de-DE"/>
              </w:rPr>
            </w:pPr>
          </w:p>
          <w:p>
            <w:pPr>
              <w:pStyle w:val="KeinLeerraum"/>
              <w:spacing w:after="120"/>
              <w:jc w:val="right"/>
              <w:rPr>
                <w:b/>
                <w:sz w:val="16"/>
                <w:szCs w:val="16"/>
                <w:lang w:val="de-DE"/>
              </w:rPr>
            </w:pPr>
            <w:r>
              <w:rPr>
                <w:b/>
                <w:color w:val="00B050"/>
                <w:sz w:val="16"/>
                <w:szCs w:val="16"/>
                <w:lang w:val="de-DE"/>
              </w:rPr>
              <w:t>&lt;Schulstempel&gt;</w:t>
            </w:r>
          </w:p>
        </w:tc>
      </w:tr>
    </w:tbl>
    <w:p>
      <w:pPr>
        <w:pStyle w:val="KeinLeerraum"/>
        <w:spacing w:before="120" w:after="120"/>
        <w:jc w:val="center"/>
        <w:rPr>
          <w:b/>
          <w:lang w:val="de-DE"/>
        </w:rPr>
      </w:pPr>
      <w:r>
        <w:rPr>
          <w:b/>
          <w:lang w:val="de-DE"/>
        </w:rPr>
        <w:t>Informationen über die Verarbeitung personenbezogener Daten</w:t>
      </w:r>
    </w:p>
    <w:p>
      <w:pPr>
        <w:pStyle w:val="KeinLeerraum"/>
        <w:spacing w:after="120"/>
        <w:rPr>
          <w:b/>
          <w:sz w:val="20"/>
          <w:szCs w:val="20"/>
          <w:lang w:val="de-DE"/>
        </w:rPr>
      </w:pPr>
      <w:r>
        <w:rPr>
          <w:b/>
          <w:sz w:val="20"/>
          <w:szCs w:val="20"/>
          <w:lang w:val="de-DE"/>
        </w:rPr>
        <w:t>Sehr geehrte Eltern,</w:t>
      </w:r>
    </w:p>
    <w:p>
      <w:pPr>
        <w:pStyle w:val="KeinLeerraum"/>
        <w:spacing w:after="120"/>
        <w:jc w:val="both"/>
        <w:rPr>
          <w:sz w:val="20"/>
          <w:szCs w:val="20"/>
          <w:lang w:val="de-DE"/>
        </w:rPr>
      </w:pPr>
      <w:r>
        <w:rPr>
          <w:sz w:val="20"/>
          <w:szCs w:val="20"/>
          <w:lang w:val="de-DE"/>
        </w:rPr>
        <w:t xml:space="preserve">die Einschulung Ihres Kindes ist mit der Verarbeitung zahlreicher Daten verbunden. </w:t>
      </w:r>
    </w:p>
    <w:p>
      <w:pPr>
        <w:pStyle w:val="KeinLeerraum"/>
        <w:spacing w:after="120"/>
        <w:jc w:val="both"/>
        <w:rPr>
          <w:sz w:val="20"/>
          <w:szCs w:val="20"/>
          <w:lang w:val="de-DE"/>
        </w:rPr>
      </w:pPr>
      <w:r>
        <w:rPr>
          <w:sz w:val="20"/>
          <w:szCs w:val="20"/>
          <w:lang w:val="de-DE"/>
        </w:rPr>
        <w:t>Mit diesem Schreiben informieren wir Sie, welche Daten wir von Ihnen und von Ihrem Kind verarbeiten, wofür diese benötigt werden, wie wir sie verarbeiten sowie über Ihre Rechte nach geltendem Datenschutzrecht.</w:t>
      </w:r>
    </w:p>
    <w:p>
      <w:pPr>
        <w:pStyle w:val="KeinLeerraum"/>
        <w:spacing w:after="120"/>
        <w:jc w:val="both"/>
        <w:rPr>
          <w:sz w:val="20"/>
          <w:szCs w:val="20"/>
          <w:lang w:val="de-DE"/>
        </w:rPr>
      </w:pPr>
      <w:r>
        <w:rPr>
          <w:sz w:val="20"/>
          <w:szCs w:val="20"/>
          <w:lang w:val="de-DE"/>
        </w:rPr>
        <w:t>Für Rückfragen stehen wir Ihnen gerne zur Verfügung:</w:t>
      </w:r>
    </w:p>
    <w:tbl>
      <w:tblPr>
        <w:tblpPr w:leftFromText="141" w:rightFromText="141" w:vertAnchor="text" w:horzAnchor="margin" w:tblpX="200" w:tblpY="16"/>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57"/>
        <w:gridCol w:w="4657"/>
      </w:tblGrid>
      <w:tr>
        <w:trPr>
          <w:trHeight w:val="1024"/>
        </w:trPr>
        <w:tc>
          <w:tcPr>
            <w:tcW w:w="4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00" w:type="dxa"/>
              <w:left w:w="100" w:type="dxa"/>
              <w:bottom w:w="100" w:type="dxa"/>
              <w:right w:w="100" w:type="dxa"/>
            </w:tcMar>
          </w:tcPr>
          <w:p>
            <w:pPr>
              <w:pStyle w:val="KeinLeerraum"/>
              <w:spacing w:after="120"/>
              <w:jc w:val="both"/>
              <w:rPr>
                <w:b/>
                <w:color w:val="00B050"/>
                <w:sz w:val="20"/>
                <w:szCs w:val="20"/>
                <w:lang w:val="de-DE"/>
              </w:rPr>
            </w:pPr>
            <w:r>
              <w:rPr>
                <w:b/>
                <w:color w:val="00B050"/>
                <w:sz w:val="20"/>
                <w:szCs w:val="20"/>
                <w:lang w:val="de-DE"/>
              </w:rPr>
              <w:t>Schulleiter/in</w:t>
            </w:r>
          </w:p>
          <w:p>
            <w:pPr>
              <w:pStyle w:val="KeinLeerraum"/>
              <w:spacing w:after="120"/>
              <w:jc w:val="both"/>
              <w:rPr>
                <w:b/>
                <w:color w:val="00B050"/>
                <w:sz w:val="20"/>
                <w:szCs w:val="20"/>
                <w:lang w:val="de-DE"/>
              </w:rPr>
            </w:pPr>
            <w:r>
              <w:rPr>
                <w:b/>
                <w:color w:val="00B050"/>
                <w:sz w:val="20"/>
                <w:szCs w:val="20"/>
                <w:lang w:val="de-DE"/>
              </w:rPr>
              <w:t>Frau Pocko Moukoury</w:t>
            </w:r>
          </w:p>
          <w:p>
            <w:pPr>
              <w:pStyle w:val="KeinLeerraum"/>
              <w:spacing w:after="120"/>
              <w:jc w:val="both"/>
              <w:rPr>
                <w:b/>
                <w:color w:val="00B050"/>
                <w:sz w:val="20"/>
                <w:szCs w:val="20"/>
                <w:lang w:val="de-DE"/>
              </w:rPr>
            </w:pPr>
            <w:r>
              <w:rPr>
                <w:b/>
                <w:color w:val="00B050"/>
                <w:sz w:val="20"/>
                <w:szCs w:val="20"/>
                <w:lang w:val="de-DE"/>
              </w:rPr>
              <w:t>Sekretariat@sonnen.schule.berlin.de</w:t>
            </w:r>
          </w:p>
        </w:tc>
        <w:tc>
          <w:tcPr>
            <w:tcW w:w="4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00" w:type="dxa"/>
              <w:left w:w="100" w:type="dxa"/>
              <w:bottom w:w="100" w:type="dxa"/>
              <w:right w:w="100" w:type="dxa"/>
            </w:tcMar>
          </w:tcPr>
          <w:p>
            <w:pPr>
              <w:pStyle w:val="KeinLeerraum"/>
              <w:spacing w:after="120"/>
              <w:jc w:val="both"/>
              <w:rPr>
                <w:b/>
                <w:sz w:val="20"/>
                <w:szCs w:val="20"/>
                <w:lang w:val="de-DE"/>
              </w:rPr>
            </w:pPr>
            <w:bookmarkStart w:id="0" w:name="_cg526y3j606l" w:colFirst="0" w:colLast="0"/>
            <w:bookmarkEnd w:id="0"/>
            <w:r>
              <w:rPr>
                <w:b/>
                <w:sz w:val="20"/>
                <w:szCs w:val="20"/>
                <w:lang w:val="de-DE"/>
              </w:rPr>
              <w:t>Datenschutzbeauftragter</w:t>
            </w:r>
          </w:p>
          <w:p>
            <w:pPr>
              <w:pStyle w:val="KeinLeerraum"/>
              <w:jc w:val="both"/>
              <w:rPr>
                <w:sz w:val="20"/>
                <w:szCs w:val="20"/>
                <w:lang w:val="en-US"/>
              </w:rPr>
            </w:pPr>
            <w:r>
              <w:rPr>
                <w:sz w:val="20"/>
                <w:szCs w:val="20"/>
                <w:lang w:val="en-US"/>
              </w:rPr>
              <w:t>Johannes Keller</w:t>
            </w:r>
          </w:p>
          <w:p>
            <w:pPr>
              <w:pStyle w:val="KeinLeerraum"/>
              <w:jc w:val="both"/>
              <w:rPr>
                <w:sz w:val="20"/>
                <w:szCs w:val="20"/>
                <w:lang w:val="en-US"/>
              </w:rPr>
            </w:pPr>
            <w:r>
              <w:rPr>
                <w:sz w:val="20"/>
                <w:szCs w:val="20"/>
                <w:lang w:val="en-US"/>
              </w:rPr>
              <w:t>SenBJF 02/08 I DSB</w:t>
            </w:r>
          </w:p>
          <w:p>
            <w:pPr>
              <w:pStyle w:val="KeinLeerraum"/>
              <w:jc w:val="both"/>
              <w:rPr>
                <w:sz w:val="20"/>
                <w:szCs w:val="20"/>
                <w:lang w:val="en-US"/>
              </w:rPr>
            </w:pPr>
            <w:proofErr w:type="spellStart"/>
            <w:r>
              <w:rPr>
                <w:sz w:val="20"/>
                <w:szCs w:val="20"/>
                <w:lang w:val="en-US"/>
              </w:rPr>
              <w:t>Buckower</w:t>
            </w:r>
            <w:proofErr w:type="spellEnd"/>
            <w:r>
              <w:rPr>
                <w:sz w:val="20"/>
                <w:szCs w:val="20"/>
                <w:lang w:val="en-US"/>
              </w:rPr>
              <w:t xml:space="preserve"> Damm 114</w:t>
            </w:r>
          </w:p>
          <w:p>
            <w:pPr>
              <w:pStyle w:val="KeinLeerraum"/>
              <w:jc w:val="both"/>
              <w:rPr>
                <w:sz w:val="20"/>
                <w:szCs w:val="20"/>
                <w:lang w:val="en-US"/>
              </w:rPr>
            </w:pPr>
            <w:r>
              <w:rPr>
                <w:sz w:val="20"/>
                <w:szCs w:val="20"/>
                <w:lang w:val="en-US"/>
              </w:rPr>
              <w:t>12349 Berlin</w:t>
            </w:r>
          </w:p>
          <w:p>
            <w:pPr>
              <w:pStyle w:val="KeinLeerraum"/>
              <w:jc w:val="both"/>
              <w:rPr>
                <w:color w:val="00B050"/>
                <w:sz w:val="20"/>
                <w:szCs w:val="20"/>
                <w:lang w:val="en-US"/>
              </w:rPr>
            </w:pPr>
            <w:r>
              <w:rPr>
                <w:sz w:val="20"/>
                <w:szCs w:val="20"/>
                <w:lang w:val="en-US"/>
              </w:rPr>
              <w:t>Tel.: (030) 90249 1704</w:t>
            </w:r>
            <w:bookmarkStart w:id="1" w:name="_GoBack"/>
            <w:bookmarkEnd w:id="1"/>
            <w:r>
              <w:rPr>
                <w:sz w:val="20"/>
                <w:szCs w:val="20"/>
                <w:lang w:val="en-US"/>
              </w:rPr>
              <w:t xml:space="preserve"> </w:t>
            </w:r>
          </w:p>
        </w:tc>
      </w:tr>
    </w:tbl>
    <w:p>
      <w:pPr>
        <w:pStyle w:val="KeinLeerraum"/>
        <w:spacing w:before="120" w:after="60"/>
        <w:jc w:val="both"/>
        <w:rPr>
          <w:b/>
          <w:sz w:val="20"/>
          <w:szCs w:val="20"/>
          <w:lang w:val="de-DE"/>
        </w:rPr>
      </w:pPr>
      <w:bookmarkStart w:id="2" w:name="_ifjyiprr8aqk" w:colFirst="0" w:colLast="0"/>
      <w:bookmarkStart w:id="3" w:name="_49ocvy1dsev7" w:colFirst="0" w:colLast="0"/>
      <w:bookmarkStart w:id="4" w:name="_t5eypoj9p5mg" w:colFirst="0" w:colLast="0"/>
      <w:bookmarkEnd w:id="2"/>
      <w:bookmarkEnd w:id="3"/>
      <w:bookmarkEnd w:id="4"/>
      <w:r>
        <w:rPr>
          <w:b/>
          <w:sz w:val="20"/>
          <w:szCs w:val="20"/>
          <w:lang w:val="de-DE"/>
        </w:rPr>
        <w:t>Rechtliche Grundlagen der Datenverarbeitung</w:t>
      </w:r>
    </w:p>
    <w:p>
      <w:pPr>
        <w:pStyle w:val="KeinLeerraum"/>
        <w:spacing w:after="60"/>
        <w:jc w:val="both"/>
        <w:rPr>
          <w:sz w:val="20"/>
          <w:szCs w:val="20"/>
          <w:vertAlign w:val="superscript"/>
          <w:lang w:val="de-DE"/>
        </w:rPr>
      </w:pPr>
      <w:r>
        <w:rPr>
          <w:sz w:val="20"/>
          <w:szCs w:val="20"/>
          <w:lang w:val="de-DE"/>
        </w:rPr>
        <w:t xml:space="preserve">Die Verarbeitung der Daten erfolgt auf der Grundlage von § 64 Schulgesetz Berliner </w:t>
      </w:r>
      <w:r>
        <w:rPr>
          <w:rStyle w:val="Funotenzeichen"/>
          <w:sz w:val="20"/>
          <w:szCs w:val="20"/>
          <w:lang w:val="de-DE"/>
        </w:rPr>
        <w:footnoteReference w:id="1"/>
      </w:r>
      <w:r>
        <w:rPr>
          <w:sz w:val="20"/>
          <w:szCs w:val="20"/>
          <w:lang w:val="de-DE"/>
        </w:rPr>
        <w:t xml:space="preserve"> (SchulG). Danach dürfen die Schulen, Schulaufsichtsbehörden und Schulbehörden personenbezogene Daten von Schülerinnen und Schülern und ihren Erziehungsberechtigten verarbeiten, soweit dies zur Erfüllung der ihnen durch Rechtsvorschriften zugewiesenen schulbezogenen Aufgaben erforderlich ist. Welche Daten </w:t>
      </w:r>
      <w:r>
        <w:rPr>
          <w:sz w:val="20"/>
          <w:szCs w:val="20"/>
          <w:u w:val="single"/>
          <w:lang w:val="de-DE"/>
        </w:rPr>
        <w:t>in der Schule</w:t>
      </w:r>
      <w:r>
        <w:rPr>
          <w:sz w:val="20"/>
          <w:szCs w:val="20"/>
          <w:lang w:val="de-DE"/>
        </w:rPr>
        <w:t xml:space="preserve"> verarbeitet werden, wird insbesondere in §§ 2 bis 8 Schuldatenverordnung</w:t>
      </w:r>
      <w:r>
        <w:rPr>
          <w:rStyle w:val="Funotenzeichen"/>
          <w:sz w:val="20"/>
          <w:szCs w:val="20"/>
          <w:lang w:val="de-DE"/>
        </w:rPr>
        <w:footnoteReference w:id="2"/>
      </w:r>
      <w:r>
        <w:rPr>
          <w:sz w:val="20"/>
          <w:szCs w:val="20"/>
          <w:lang w:val="de-DE"/>
        </w:rPr>
        <w:t xml:space="preserve"> (SchuldatenVO) festgelegt. Bereits </w:t>
      </w:r>
      <w:r>
        <w:rPr>
          <w:sz w:val="20"/>
          <w:szCs w:val="20"/>
          <w:u w:val="single"/>
          <w:lang w:val="de-DE"/>
        </w:rPr>
        <w:t>vor</w:t>
      </w:r>
      <w:r>
        <w:rPr>
          <w:sz w:val="20"/>
          <w:szCs w:val="20"/>
          <w:lang w:val="de-DE"/>
        </w:rPr>
        <w:t xml:space="preserve"> der Aufnahme Ihres Kindes in die Grundschule hat die Meldebehörde (Landesamt für Bürger- und Ordnungsangelegenheiten) der Schulbehörde (Bezirksamt) Ihres Wohnsitzes die in den §§ 7 und 8 der Meldedatenübermittlungsverordnung</w:t>
      </w:r>
      <w:r>
        <w:rPr>
          <w:rStyle w:val="Funotenzeichen"/>
          <w:sz w:val="20"/>
          <w:szCs w:val="20"/>
          <w:lang w:val="de-DE"/>
        </w:rPr>
        <w:footnoteReference w:id="3"/>
      </w:r>
      <w:r>
        <w:rPr>
          <w:sz w:val="20"/>
          <w:szCs w:val="20"/>
          <w:lang w:val="de-DE"/>
        </w:rPr>
        <w:t xml:space="preserve"> dafür vorgesehenen Daten zur Durchführung der </w:t>
      </w:r>
      <w:proofErr w:type="spellStart"/>
      <w:r>
        <w:rPr>
          <w:sz w:val="20"/>
          <w:szCs w:val="20"/>
          <w:lang w:val="de-DE"/>
        </w:rPr>
        <w:t>Sprachstandsfeststellung</w:t>
      </w:r>
      <w:proofErr w:type="spellEnd"/>
      <w:r>
        <w:rPr>
          <w:sz w:val="20"/>
          <w:szCs w:val="20"/>
          <w:lang w:val="de-DE"/>
        </w:rPr>
        <w:t xml:space="preserve"> (§ 55 SchulG) und zur Sicherung des Schulbesuchs übermittelt.</w:t>
      </w:r>
    </w:p>
    <w:p>
      <w:pPr>
        <w:pStyle w:val="KeinLeerraum"/>
        <w:spacing w:after="120"/>
        <w:jc w:val="both"/>
        <w:rPr>
          <w:sz w:val="20"/>
          <w:szCs w:val="20"/>
          <w:lang w:val="de-DE"/>
        </w:rPr>
      </w:pPr>
      <w:bookmarkStart w:id="5" w:name="_960egnurlpvl" w:colFirst="0" w:colLast="0"/>
      <w:bookmarkEnd w:id="5"/>
      <w:r>
        <w:rPr>
          <w:sz w:val="20"/>
          <w:szCs w:val="20"/>
          <w:lang w:val="de-DE"/>
        </w:rPr>
        <w:t xml:space="preserve">Die Verarbeitung personenbezogener Daten, die nicht durch Rechtsvorschriften geregelt sind, führen wir nur mit Ihrer </w:t>
      </w:r>
      <w:r>
        <w:rPr>
          <w:b/>
          <w:sz w:val="20"/>
          <w:szCs w:val="20"/>
          <w:lang w:val="de-DE"/>
        </w:rPr>
        <w:t xml:space="preserve">schriftlichen Einwilligung durch. </w:t>
      </w:r>
      <w:r>
        <w:rPr>
          <w:sz w:val="20"/>
          <w:szCs w:val="20"/>
          <w:lang w:val="de-DE"/>
        </w:rPr>
        <w:t xml:space="preserve">Es kann sich dabei beispielsweise um Ihre E-Mail-Adresse oder um das Aufnehmen und Verwenden von Fotos und Videos Ihres Kindes handeln. </w:t>
      </w:r>
    </w:p>
    <w:p>
      <w:pPr>
        <w:pStyle w:val="KeinLeerraum"/>
        <w:spacing w:before="120" w:after="60"/>
        <w:jc w:val="both"/>
        <w:rPr>
          <w:b/>
          <w:sz w:val="20"/>
          <w:szCs w:val="20"/>
          <w:lang w:val="de-DE"/>
        </w:rPr>
      </w:pPr>
      <w:r>
        <w:rPr>
          <w:b/>
          <w:sz w:val="20"/>
          <w:szCs w:val="20"/>
          <w:lang w:val="de-DE"/>
        </w:rPr>
        <w:t>Zwecke und Rechtsgrundlagen der Datenverarbeitung</w:t>
      </w:r>
    </w:p>
    <w:p>
      <w:pPr>
        <w:pStyle w:val="KeinLeerraum"/>
        <w:spacing w:after="60"/>
        <w:jc w:val="both"/>
        <w:rPr>
          <w:sz w:val="20"/>
          <w:szCs w:val="20"/>
          <w:lang w:val="de-DE"/>
        </w:rPr>
      </w:pPr>
      <w:bookmarkStart w:id="6" w:name="_fl4xdeox8s85" w:colFirst="0" w:colLast="0"/>
      <w:bookmarkEnd w:id="6"/>
      <w:r>
        <w:rPr>
          <w:sz w:val="20"/>
          <w:szCs w:val="20"/>
          <w:lang w:val="de-DE"/>
        </w:rPr>
        <w:t>Zweck der Datenverarbeitung ist insbesondere die bestmögliche schulische Förderung Ihres Kindes (gegebenenfalls ist dazu die Erstellung von Gutachten und Förderplänen erforderlich, Vorschriften dazu finden Sie in §§ 14 bis 18 Grundschulverordnung</w:t>
      </w:r>
      <w:r>
        <w:rPr>
          <w:rStyle w:val="Funotenzeichen"/>
          <w:sz w:val="20"/>
          <w:szCs w:val="20"/>
          <w:lang w:val="de-DE"/>
        </w:rPr>
        <w:footnoteReference w:id="4"/>
      </w:r>
      <w:r>
        <w:rPr>
          <w:sz w:val="20"/>
          <w:szCs w:val="20"/>
          <w:lang w:val="de-DE"/>
        </w:rPr>
        <w:t xml:space="preserve"> (</w:t>
      </w:r>
      <w:proofErr w:type="spellStart"/>
      <w:r>
        <w:rPr>
          <w:sz w:val="20"/>
          <w:szCs w:val="20"/>
          <w:lang w:val="de-DE"/>
        </w:rPr>
        <w:t>GsVO</w:t>
      </w:r>
      <w:proofErr w:type="spellEnd"/>
      <w:r>
        <w:rPr>
          <w:sz w:val="20"/>
          <w:szCs w:val="20"/>
          <w:lang w:val="de-DE"/>
        </w:rPr>
        <w:t>)); weitere Zwecke sind die Unterrichtsplanung und -gestaltung, das Erstellen von Zeugnissen, die Schulgesundheitspflege einschließlich der Schuleingangsuntersuchung (§ 52 SchulG, § 5 </w:t>
      </w:r>
      <w:proofErr w:type="spellStart"/>
      <w:r>
        <w:rPr>
          <w:sz w:val="20"/>
          <w:szCs w:val="20"/>
          <w:lang w:val="de-DE"/>
        </w:rPr>
        <w:t>GsVO</w:t>
      </w:r>
      <w:proofErr w:type="spellEnd"/>
      <w:r>
        <w:rPr>
          <w:sz w:val="20"/>
          <w:szCs w:val="20"/>
          <w:lang w:val="de-DE"/>
        </w:rPr>
        <w:t>). Hinzu kommen die Schulstatistik (schülerbezogene Merkmale der Schulstatistik finden Sie in § 17 der SchuldatenVO), die Überwachung der Schulpflicht, die Kontaktaufnahme mit den Erziehungsberechtigten, erforderlichenfalls die Durchführung von Erziehungs- und Ordnungsmaßnahmen gemäß §§ 62 und 63 SchulG sowie die Evaluation und Qualitätssicherung der schulischen Arbeit gemäß §§ 9 und 65 Abs. 1 SchulG und der Verordnung über schulische Qualitätssicherung und Evaluation.</w:t>
      </w:r>
    </w:p>
    <w:p>
      <w:pPr>
        <w:pStyle w:val="KeinLeerraum"/>
        <w:spacing w:after="120"/>
        <w:jc w:val="both"/>
        <w:rPr>
          <w:sz w:val="20"/>
          <w:szCs w:val="20"/>
          <w:lang w:val="de-DE"/>
        </w:rPr>
      </w:pPr>
      <w:r>
        <w:rPr>
          <w:sz w:val="20"/>
          <w:szCs w:val="20"/>
          <w:lang w:val="de-DE"/>
        </w:rPr>
        <w:t xml:space="preserve">Die Erhebung der Staatsangehörigkeit, des Geburtslandes sowie bei nichtdeutschem Geburtsland das Jahr des Zuzuges nach Deutschland im Rahmen der Schulstatistik erfolgt auf Beschluss der Kultusministerkonferenz. Die Merkmale „nichtdeutsche Herkunftssprache“ und „Kommunikationssprache in der Familie“ werden zur Berechnung der Personalausstattung der Schule verwendet. </w:t>
      </w:r>
    </w:p>
    <w:p>
      <w:pPr>
        <w:pStyle w:val="KeinLeerraum"/>
        <w:spacing w:before="120" w:after="60"/>
        <w:jc w:val="both"/>
        <w:rPr>
          <w:b/>
          <w:sz w:val="20"/>
          <w:szCs w:val="20"/>
          <w:lang w:val="de-DE"/>
        </w:rPr>
      </w:pPr>
      <w:r>
        <w:rPr>
          <w:b/>
          <w:sz w:val="20"/>
          <w:szCs w:val="20"/>
          <w:lang w:val="de-DE"/>
        </w:rPr>
        <w:t>Empfänger von personenbezogenen Daten</w:t>
      </w:r>
    </w:p>
    <w:p>
      <w:pPr>
        <w:pStyle w:val="KeinLeerraum"/>
        <w:spacing w:after="60"/>
        <w:jc w:val="both"/>
        <w:rPr>
          <w:sz w:val="20"/>
          <w:szCs w:val="20"/>
          <w:lang w:val="de-DE"/>
        </w:rPr>
      </w:pPr>
      <w:r>
        <w:rPr>
          <w:sz w:val="20"/>
          <w:szCs w:val="20"/>
          <w:lang w:val="de-DE"/>
        </w:rPr>
        <w:t>Innerhalb der Schule sind Lehrkräfte, pädagogisches Personal sowie Mitarbeiterinnen und Mitarbeiter der Schule (insbesondere Schulsekretärinnen bzw. Schulsekretäre) Empfänger von personenbezogenen Daten.</w:t>
      </w:r>
    </w:p>
    <w:p>
      <w:pPr>
        <w:pStyle w:val="KeinLeerraum"/>
        <w:spacing w:after="60"/>
        <w:jc w:val="both"/>
        <w:rPr>
          <w:sz w:val="20"/>
          <w:szCs w:val="20"/>
          <w:lang w:val="de-DE"/>
        </w:rPr>
      </w:pPr>
      <w:r>
        <w:rPr>
          <w:sz w:val="20"/>
          <w:szCs w:val="20"/>
          <w:lang w:val="de-DE"/>
        </w:rPr>
        <w:t>Eine Übermittlung an Dritte erfolgt nur, wenn dies durch eine Rechtsvorschrift erlaubt ist oder Sie eingewilligt haben. Erlaubnisvorschriften sind zum Beispiel für die Übermittlung an Behörden § 64 Abs. 3 SchulG und für die Übermittlung an Träger der freien Jugendhilfe, Ausbildungsbetriebe und Privatpersonen § 64 Abs. 5 SchulG.</w:t>
      </w:r>
    </w:p>
    <w:p>
      <w:pPr>
        <w:pStyle w:val="KeinLeerraum"/>
        <w:spacing w:after="120"/>
        <w:jc w:val="both"/>
        <w:rPr>
          <w:sz w:val="20"/>
          <w:szCs w:val="20"/>
          <w:lang w:val="de-DE"/>
        </w:rPr>
      </w:pPr>
      <w:r>
        <w:rPr>
          <w:sz w:val="20"/>
          <w:szCs w:val="20"/>
          <w:lang w:val="de-DE"/>
        </w:rPr>
        <w:lastRenderedPageBreak/>
        <w:t xml:space="preserve">Auf Grund einer gesetzlichen Ermächtigung (§ 66 Nr. 8 SchulG in Verbindung mit § 17 SchuldatenVO) stellen wir der Statistikstelle der für das Schulwesen zuständigen Senatsverwaltung </w:t>
      </w:r>
      <w:r>
        <w:rPr>
          <w:sz w:val="20"/>
          <w:szCs w:val="20"/>
          <w:u w:val="single"/>
          <w:lang w:val="de-DE"/>
        </w:rPr>
        <w:t>regelmäßig</w:t>
      </w:r>
      <w:r>
        <w:rPr>
          <w:sz w:val="20"/>
          <w:szCs w:val="20"/>
          <w:lang w:val="de-DE"/>
        </w:rPr>
        <w:t xml:space="preserve"> Daten unserer Schülerinnen und Schüler zur Verfügung, aber ohne Namen, ohne den Tag der Geburt und ohne genaue Anschriften. Die Schulnummer und die Bezeichnung der Klasse werden als Hilfsmerkmale übermittelt. Wir übermitteln außerdem personenbezogene Daten an das örtlich zuständige Schulamt (im Bezirksamt) im Rahmen der Aufnahme von Schülerinnen und Schülern. </w:t>
      </w:r>
      <w:r>
        <w:rPr>
          <w:sz w:val="20"/>
          <w:szCs w:val="20"/>
          <w:u w:val="single"/>
          <w:lang w:val="de-DE"/>
        </w:rPr>
        <w:t>In Einzelfällen</w:t>
      </w:r>
      <w:r>
        <w:rPr>
          <w:sz w:val="20"/>
          <w:szCs w:val="20"/>
          <w:lang w:val="de-DE"/>
        </w:rPr>
        <w:t xml:space="preserve"> übermitteln wir der örtlich zuständigen Schulaufsicht im Rahmen der schulrechtlichen Bestimmungen personenbezogene Daten einer Schülerin oder eines Schülers. Ebenfalls in Einzelfällen übermitteln wir dem örtlichen Schulamt nach fünf unentschuldigten Fehltagen eine Schulversäumnisanzeige zur Überwachung der Schulpflicht. Wir übersenden Unterlagen, die über Ihr Kind in der Schule entstanden sind, bei einem Schulwechsel an die aufnehmende Schule, sofern dies von § 10 SchuldatenVO vorgesehen ist. Soweit es im Einzelfall zur Unterstützung Ihres Kindes erforderlich ist, übermitteln wir personenbezogene Daten an das Jugendamt (im Bezirksamt) oder an das </w:t>
      </w:r>
      <w:r>
        <w:rPr>
          <w:bCs/>
          <w:sz w:val="20"/>
          <w:szCs w:val="20"/>
          <w:lang w:val="de-DE"/>
        </w:rPr>
        <w:t>Schulpsychologische und Inklusionspädagogische Beratungs- und Unterstützungszentrum (</w:t>
      </w:r>
      <w:r>
        <w:rPr>
          <w:sz w:val="20"/>
          <w:szCs w:val="20"/>
          <w:lang w:val="de-DE"/>
        </w:rPr>
        <w:t>SIBUZ) zur Klärung der Frage, ob sonderpädagogischer Förderbedarf besteht, oder bei Beratungsbedarf der Schule. Das SIBUZ ist ein Fachdienst der Schulaufsichtsbehörde (der für das Schulwesen zuständigen Senatsverwaltung) und unterliegt der in § 203 Strafgesetzbuch geregelten Schweigepflicht.</w:t>
      </w:r>
    </w:p>
    <w:p>
      <w:pPr>
        <w:pStyle w:val="KeinLeerraum"/>
        <w:spacing w:before="120" w:after="60"/>
        <w:jc w:val="both"/>
        <w:rPr>
          <w:b/>
          <w:sz w:val="20"/>
          <w:szCs w:val="20"/>
          <w:lang w:val="de-DE"/>
        </w:rPr>
      </w:pPr>
      <w:bookmarkStart w:id="7" w:name="_2c7kul1wmlbh" w:colFirst="0" w:colLast="0"/>
      <w:bookmarkEnd w:id="7"/>
      <w:r>
        <w:rPr>
          <w:b/>
          <w:sz w:val="20"/>
          <w:szCs w:val="20"/>
          <w:lang w:val="de-DE"/>
        </w:rPr>
        <w:t>Dauer der Speicherung</w:t>
      </w:r>
    </w:p>
    <w:p>
      <w:pPr>
        <w:pStyle w:val="KeinLeerraum"/>
        <w:spacing w:after="60"/>
        <w:jc w:val="both"/>
        <w:rPr>
          <w:sz w:val="20"/>
          <w:szCs w:val="20"/>
          <w:lang w:val="de-DE"/>
        </w:rPr>
      </w:pPr>
      <w:r>
        <w:rPr>
          <w:sz w:val="20"/>
          <w:szCs w:val="20"/>
          <w:lang w:val="de-DE"/>
        </w:rPr>
        <w:t>Die Aufbewahrungsfristen richten sich nach der SchuldatenVO (§ 11 und § 13). Kopien der Abgangs- und Abschlusszeugnisse bzw. Unterlagen zum Nachweis des Schulbesuchs bewahren wir 50 Jahre auf; Prüfungsunterlagen zehn Jahre; Kurs- und Anwesenheitsnachweise in der gymnasialen Oberstufe fünf Jahre; Schülerbögen werden zwei Jahre nach Ablauf des Schuljahres, in dem die Schülerin bzw. der Schüler die Berliner Schule verlassen hat, vernichtet, sofern die allgemeinbildende Schule mindestens 10 Jahre lang besucht worden ist.</w:t>
      </w:r>
      <w:r>
        <w:rPr>
          <w:rStyle w:val="Funotenzeichen"/>
          <w:sz w:val="20"/>
          <w:szCs w:val="20"/>
          <w:lang w:val="de-DE"/>
        </w:rPr>
        <w:footnoteReference w:id="5"/>
      </w:r>
      <w:r>
        <w:rPr>
          <w:sz w:val="20"/>
          <w:szCs w:val="20"/>
          <w:lang w:val="de-DE"/>
        </w:rPr>
        <w:t xml:space="preserve"> </w:t>
      </w:r>
    </w:p>
    <w:p>
      <w:pPr>
        <w:pStyle w:val="KeinLeerraum"/>
        <w:spacing w:after="120"/>
        <w:jc w:val="both"/>
        <w:rPr>
          <w:iCs/>
          <w:sz w:val="20"/>
          <w:szCs w:val="20"/>
          <w:lang w:val="de-DE"/>
        </w:rPr>
      </w:pPr>
      <w:r>
        <w:rPr>
          <w:iCs/>
          <w:sz w:val="20"/>
          <w:szCs w:val="20"/>
          <w:lang w:val="de-DE"/>
        </w:rPr>
        <w:t>Personenbezogene Daten, die Lehrkräfte mit Genehmigung der Schulleitung auf privateigenen Geräten verarbeiten, werden entsprechend der SchuldatenVO gelöscht, spätestens ein Jahr nachdem die Schülerin oder der Schüler von der Lehrkraft nicht mehr unterrichtet wird.</w:t>
      </w:r>
    </w:p>
    <w:p>
      <w:pPr>
        <w:pStyle w:val="KeinLeerraum"/>
        <w:spacing w:before="120" w:after="60"/>
        <w:jc w:val="both"/>
        <w:rPr>
          <w:b/>
          <w:sz w:val="20"/>
          <w:szCs w:val="20"/>
          <w:lang w:val="de-DE"/>
        </w:rPr>
      </w:pPr>
      <w:bookmarkStart w:id="8" w:name="_tyy0bujvop0t" w:colFirst="0" w:colLast="0"/>
      <w:bookmarkEnd w:id="8"/>
      <w:r>
        <w:rPr>
          <w:b/>
          <w:sz w:val="20"/>
          <w:szCs w:val="20"/>
          <w:lang w:val="de-DE"/>
        </w:rPr>
        <w:t xml:space="preserve">Ihre Rechte als betroffene Person bzw. gesetzliche/r Vertreter/in Ihres Kindes, soweit Daten Ihres Kindes verarbeitet werden </w:t>
      </w:r>
    </w:p>
    <w:p>
      <w:pPr>
        <w:pStyle w:val="KeinLeerraum"/>
        <w:spacing w:after="60"/>
        <w:jc w:val="both"/>
        <w:rPr>
          <w:sz w:val="20"/>
          <w:szCs w:val="20"/>
          <w:lang w:val="de-DE"/>
        </w:rPr>
      </w:pPr>
      <w:r>
        <w:rPr>
          <w:sz w:val="20"/>
          <w:szCs w:val="20"/>
          <w:lang w:val="de-DE"/>
        </w:rPr>
        <w:t>Die Rechte der von der Verarbeitung ihrer Daten betroffenen Personen sind in den Artikeln 15 bis 18 sowie 20 bis 21 der Verordnung (EU) 2016/679 – Datenschutzgrundverordnung (DSGVO) – geregelt.</w:t>
      </w:r>
    </w:p>
    <w:p>
      <w:pPr>
        <w:pStyle w:val="KeinLeerraum"/>
        <w:spacing w:after="40"/>
        <w:jc w:val="both"/>
        <w:rPr>
          <w:sz w:val="20"/>
          <w:szCs w:val="20"/>
          <w:lang w:val="de-DE"/>
        </w:rPr>
      </w:pPr>
      <w:r>
        <w:rPr>
          <w:sz w:val="20"/>
          <w:szCs w:val="20"/>
          <w:lang w:val="de-DE"/>
        </w:rPr>
        <w:t>Sie können insbesondere</w:t>
      </w:r>
    </w:p>
    <w:p>
      <w:pPr>
        <w:pStyle w:val="Listenabsatz"/>
        <w:numPr>
          <w:ilvl w:val="0"/>
          <w:numId w:val="1"/>
        </w:numPr>
        <w:spacing w:after="40" w:line="240" w:lineRule="auto"/>
        <w:ind w:left="284" w:hanging="284"/>
        <w:contextualSpacing w:val="0"/>
        <w:jc w:val="both"/>
        <w:rPr>
          <w:sz w:val="20"/>
          <w:szCs w:val="20"/>
          <w:lang w:val="de-DE"/>
        </w:rPr>
      </w:pPr>
      <w:r>
        <w:rPr>
          <w:sz w:val="20"/>
          <w:szCs w:val="20"/>
          <w:lang w:val="de-DE"/>
        </w:rPr>
        <w:t xml:space="preserve">formlos Auskunft darüber verlangen, welche personenbezogenen Daten wir über Sie zu welchen Zwecken auf welcher Rechtsgrundlage verarbeiten und an wen sie ggf. übermittelt werden sowie über die Speicher- bzw. die Aufbewahrungsdauer. Erziehungsberechtigte haben Auskunftsrechte über die Verarbeitung der Daten ihrer Kinder. </w:t>
      </w:r>
    </w:p>
    <w:p>
      <w:pPr>
        <w:pStyle w:val="Listenabsatz"/>
        <w:numPr>
          <w:ilvl w:val="0"/>
          <w:numId w:val="1"/>
        </w:numPr>
        <w:spacing w:after="40" w:line="240" w:lineRule="auto"/>
        <w:ind w:left="284" w:hanging="284"/>
        <w:contextualSpacing w:val="0"/>
        <w:jc w:val="both"/>
        <w:rPr>
          <w:sz w:val="20"/>
          <w:szCs w:val="20"/>
          <w:lang w:val="de-DE"/>
        </w:rPr>
      </w:pPr>
      <w:r>
        <w:rPr>
          <w:sz w:val="20"/>
          <w:szCs w:val="20"/>
          <w:lang w:val="de-DE"/>
        </w:rPr>
        <w:t>Sie können die Berichtigung fehlerhafter Angaben verlangen. Die Schule muss dann gemäß Artikel 19 DSGVO auch die Empfänger der fehlerhaften Angaben von der Berichtigung informieren.</w:t>
      </w:r>
    </w:p>
    <w:p>
      <w:pPr>
        <w:pStyle w:val="Listenabsatz"/>
        <w:numPr>
          <w:ilvl w:val="0"/>
          <w:numId w:val="1"/>
        </w:numPr>
        <w:spacing w:after="40" w:line="240" w:lineRule="auto"/>
        <w:ind w:left="284" w:hanging="284"/>
        <w:contextualSpacing w:val="0"/>
        <w:jc w:val="both"/>
        <w:rPr>
          <w:sz w:val="20"/>
          <w:szCs w:val="20"/>
          <w:lang w:val="de-DE"/>
        </w:rPr>
      </w:pPr>
      <w:r>
        <w:rPr>
          <w:sz w:val="20"/>
          <w:szCs w:val="20"/>
          <w:lang w:val="de-DE"/>
        </w:rPr>
        <w:t>Sie können eine Einwilligung für die Verarbeitung personenbezogener Daten widerrufen. Durch den Widerruf der Einwilligung wird die Rechtmäßigkeit der aufgrund der Einwilligung bis zum Widerruf erfolgten Verarbeitung nicht berührt. Im Falle des Widerrufs werden entsprechende Daten zukünftig nicht mehr durch uns verwendet und unverzüglich aus unserem Datenbestand gelöscht.</w:t>
      </w:r>
    </w:p>
    <w:p>
      <w:pPr>
        <w:pStyle w:val="Listenabsatz"/>
        <w:numPr>
          <w:ilvl w:val="0"/>
          <w:numId w:val="1"/>
        </w:numPr>
        <w:spacing w:after="40" w:line="240" w:lineRule="auto"/>
        <w:ind w:left="284" w:hanging="284"/>
        <w:contextualSpacing w:val="0"/>
        <w:jc w:val="both"/>
        <w:rPr>
          <w:sz w:val="20"/>
          <w:szCs w:val="20"/>
          <w:lang w:val="de-DE"/>
        </w:rPr>
      </w:pPr>
      <w:r>
        <w:rPr>
          <w:sz w:val="20"/>
          <w:szCs w:val="20"/>
          <w:lang w:val="de-DE"/>
        </w:rPr>
        <w:t>Sie haben gemäß Artikel 21 DSGVO das Recht, der Verarbeitung Ihrer oder der personenbezogenen Daten Ihres Kindes auf Grund Ihrer oder seiner besonderen Situation zu widersprechen. Wir werden die Daten dann nicht mehr verarbeiten, es sei denn, die Schule ist zu den Verarbeitungsvorgängen, denen Sie widersprechen wollen, rechtlich verpflichtet ist (Artikel 6 Absatz 1 Buchstabe c DSGVO). Eine rechtliche Verpflichtung besteht immer dann, wenn ein Verarbeitungsvorgang durch eine Rechtsvorschrift ausdrücklich vorgeschrieben ist.</w:t>
      </w:r>
    </w:p>
    <w:p>
      <w:pPr>
        <w:pStyle w:val="Listenabsatz"/>
        <w:numPr>
          <w:ilvl w:val="0"/>
          <w:numId w:val="1"/>
        </w:numPr>
        <w:spacing w:after="40" w:line="240" w:lineRule="auto"/>
        <w:ind w:left="284" w:hanging="284"/>
        <w:contextualSpacing w:val="0"/>
        <w:jc w:val="both"/>
        <w:rPr>
          <w:sz w:val="20"/>
          <w:szCs w:val="20"/>
          <w:lang w:val="de-DE"/>
        </w:rPr>
      </w:pPr>
      <w:r>
        <w:rPr>
          <w:sz w:val="20"/>
          <w:szCs w:val="20"/>
          <w:lang w:val="de-DE"/>
        </w:rPr>
        <w:t>Sie haben unter den in Artikel 18 DSGVO genannten Voraussetzungen das Recht zu verlangen, dass Ihre oder die Daten Ihres Kindes nur noch eingeschränkt verarbeitet werden dürfen – zum Beispiel, bis über einen von Ihnen erhobenen Widerspruch abschließend entschieden ist. Eingeschränkte Verarbeitung bedeutet, dass die Daten - von der Speicherung abgesehen – nur mit Ihrer Einwilligung oder unter besonderen Voraussetzungen verarbeitet werden dürfen.</w:t>
      </w:r>
    </w:p>
    <w:p>
      <w:pPr>
        <w:pStyle w:val="Listenabsatz"/>
        <w:numPr>
          <w:ilvl w:val="0"/>
          <w:numId w:val="1"/>
        </w:numPr>
        <w:spacing w:after="40" w:line="240" w:lineRule="auto"/>
        <w:ind w:left="284" w:hanging="284"/>
        <w:contextualSpacing w:val="0"/>
        <w:jc w:val="both"/>
        <w:rPr>
          <w:sz w:val="20"/>
          <w:szCs w:val="20"/>
          <w:lang w:val="de-DE"/>
        </w:rPr>
      </w:pPr>
      <w:r>
        <w:rPr>
          <w:sz w:val="20"/>
          <w:szCs w:val="20"/>
          <w:lang w:val="de-DE"/>
        </w:rPr>
        <w:t xml:space="preserve">Sie haben unter den in Artikel 17 DSGVO genannten Voraussetzungen das Recht, die Löschung der personenbezogenen Daten Ihres Kindes oder Ihrer Person zu verlangen – zum Beispiel, wenn diese Daten für den Zweck, zu dem sie verarbeitet werden, nicht mehr erforderlich sind oder wenn sie unrechtmäßig verarbeitet werden. </w:t>
      </w:r>
    </w:p>
    <w:p>
      <w:pPr>
        <w:pStyle w:val="Listenabsatz"/>
        <w:numPr>
          <w:ilvl w:val="0"/>
          <w:numId w:val="1"/>
        </w:numPr>
        <w:spacing w:line="240" w:lineRule="auto"/>
        <w:ind w:left="284" w:hanging="284"/>
        <w:contextualSpacing w:val="0"/>
        <w:jc w:val="both"/>
        <w:rPr>
          <w:sz w:val="20"/>
          <w:szCs w:val="20"/>
          <w:lang w:val="de-DE"/>
        </w:rPr>
      </w:pPr>
      <w:r>
        <w:rPr>
          <w:sz w:val="20"/>
          <w:szCs w:val="20"/>
          <w:lang w:val="de-DE"/>
        </w:rPr>
        <w:t xml:space="preserve">Sie haben das Recht, sich an die zuständige Aufsichtsbehörde (Berliner Beauftragte für Datenschutz und Informationsfreiheit, Friedrichstr. 219, 10969 Berlin, E-Mail: </w:t>
      </w:r>
      <w:r>
        <w:rPr>
          <w:rStyle w:val="Hyperlink"/>
          <w:color w:val="000000" w:themeColor="text1"/>
          <w:sz w:val="20"/>
          <w:szCs w:val="20"/>
          <w:lang w:val="de-DE"/>
        </w:rPr>
        <w:t>mailbox@datenschutz-berlin.de</w:t>
      </w:r>
      <w:r>
        <w:rPr>
          <w:sz w:val="20"/>
          <w:szCs w:val="20"/>
          <w:lang w:val="de-DE"/>
        </w:rPr>
        <w:t>) zu wenden.</w:t>
      </w:r>
    </w:p>
    <w:sectPr>
      <w:footerReference w:type="default" r:id="rId8"/>
      <w:pgSz w:w="11906" w:h="16838"/>
      <w:pgMar w:top="568" w:right="851" w:bottom="426" w:left="1418" w:header="284" w:footer="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id="1">
    <w:p>
      <w:pPr>
        <w:pStyle w:val="Funotentext"/>
        <w:rPr>
          <w:sz w:val="16"/>
          <w:szCs w:val="16"/>
          <w:lang w:val="de-DE"/>
        </w:rPr>
      </w:pPr>
      <w:r>
        <w:rPr>
          <w:rStyle w:val="Funotenzeichen"/>
          <w:sz w:val="16"/>
          <w:szCs w:val="16"/>
        </w:rPr>
        <w:footnoteRef/>
      </w:r>
      <w:r>
        <w:rPr>
          <w:sz w:val="16"/>
          <w:szCs w:val="16"/>
        </w:rPr>
        <w:t xml:space="preserve"> </w:t>
      </w:r>
      <w:r>
        <w:rPr>
          <w:sz w:val="16"/>
          <w:szCs w:val="16"/>
          <w:lang w:val="de-DE"/>
        </w:rPr>
        <w:t>http://gesetze.berlin.de/jportal/?quelle=jlink&amp;query=SchulG+BE&amp;psml=bsbeprod.psml&amp;max=true&amp;aiz=true</w:t>
      </w:r>
    </w:p>
  </w:footnote>
  <w:footnote w:id="2">
    <w:p>
      <w:pPr>
        <w:pStyle w:val="Funotentext"/>
        <w:rPr>
          <w:sz w:val="16"/>
          <w:szCs w:val="16"/>
          <w:lang w:val="de-DE"/>
        </w:rPr>
      </w:pPr>
      <w:r>
        <w:rPr>
          <w:rStyle w:val="Funotenzeichen"/>
          <w:sz w:val="16"/>
          <w:szCs w:val="16"/>
        </w:rPr>
        <w:footnoteRef/>
      </w:r>
      <w:r>
        <w:rPr>
          <w:sz w:val="16"/>
          <w:szCs w:val="16"/>
          <w:lang w:val="de-DE"/>
        </w:rPr>
        <w:t xml:space="preserve"> http://gesetze.berlin.de/jportal/?quelle=jlink&amp;query=SchulG+§5aV+BE&amp;psml=bsbeprod.psml&amp;max=true&amp;aiz</w:t>
      </w:r>
    </w:p>
  </w:footnote>
  <w:footnote w:id="3">
    <w:p>
      <w:pPr>
        <w:pStyle w:val="Funotentext"/>
        <w:rPr>
          <w:sz w:val="16"/>
          <w:szCs w:val="16"/>
          <w:lang w:val="de-DE"/>
        </w:rPr>
      </w:pPr>
      <w:r>
        <w:rPr>
          <w:rStyle w:val="Funotenzeichen"/>
          <w:sz w:val="16"/>
          <w:szCs w:val="16"/>
        </w:rPr>
        <w:footnoteRef/>
      </w:r>
      <w:r>
        <w:rPr>
          <w:sz w:val="16"/>
          <w:szCs w:val="16"/>
          <w:lang w:val="de-DE"/>
        </w:rPr>
        <w:t xml:space="preserve"> </w:t>
      </w:r>
      <w:r>
        <w:rPr>
          <w:color w:val="000000"/>
          <w:sz w:val="16"/>
          <w:szCs w:val="16"/>
          <w:lang w:val="de-DE"/>
        </w:rPr>
        <w:t>http://gesetze.berlin.de/jportal/?quelle=jlink&amp;query=MeldD%C3%9CV+BE+%C2%A7+8&amp;psml=bsbeprod.psml&amp;max=true</w:t>
      </w:r>
    </w:p>
  </w:footnote>
  <w:footnote w:id="4">
    <w:p>
      <w:pPr>
        <w:pStyle w:val="Funotentext"/>
        <w:rPr>
          <w:sz w:val="16"/>
          <w:szCs w:val="16"/>
          <w:lang w:val="de-DE"/>
        </w:rPr>
      </w:pPr>
      <w:r>
        <w:rPr>
          <w:rStyle w:val="Funotenzeichen"/>
          <w:sz w:val="16"/>
          <w:szCs w:val="16"/>
        </w:rPr>
        <w:footnoteRef/>
      </w:r>
      <w:r>
        <w:rPr>
          <w:sz w:val="16"/>
          <w:szCs w:val="16"/>
          <w:lang w:val="de-DE"/>
        </w:rPr>
        <w:t xml:space="preserve"> </w:t>
      </w:r>
      <w:r>
        <w:rPr>
          <w:color w:val="000000"/>
          <w:sz w:val="16"/>
          <w:szCs w:val="16"/>
          <w:lang w:val="de-DE"/>
        </w:rPr>
        <w:t>http://gesetze.berlin.de/jportal/?quelle=jlink&amp;query=GrSchulV+BE&amp;psml=bsbeprod.psml&amp;max=true&amp;aiz=true</w:t>
      </w:r>
    </w:p>
  </w:footnote>
  <w:footnote w:id="5">
    <w:p>
      <w:pPr>
        <w:pStyle w:val="Funotentext"/>
        <w:jc w:val="both"/>
        <w:rPr>
          <w:sz w:val="16"/>
          <w:szCs w:val="16"/>
          <w:lang w:val="de-DE"/>
        </w:rPr>
      </w:pPr>
      <w:r>
        <w:rPr>
          <w:rStyle w:val="Funotenzeichen"/>
          <w:sz w:val="16"/>
          <w:szCs w:val="16"/>
        </w:rPr>
        <w:footnoteRef/>
      </w:r>
      <w:r>
        <w:rPr>
          <w:sz w:val="16"/>
          <w:szCs w:val="16"/>
          <w:lang w:val="de-DE"/>
        </w:rPr>
        <w:t xml:space="preserve"> Weitere Informationen finden Sie unter: www.egovschool-berlin.de/datenschutzbriefe </w:t>
      </w:r>
      <w:r>
        <w:rPr>
          <w:sz w:val="16"/>
          <w:szCs w:val="16"/>
          <w:lang w:val="de-DE"/>
        </w:rPr>
        <w:sym w:font="Wingdings" w:char="F0E0"/>
      </w:r>
      <w:r>
        <w:rPr>
          <w:sz w:val="16"/>
          <w:szCs w:val="16"/>
          <w:lang w:val="de-DE"/>
        </w:rPr>
        <w:t xml:space="preserve"> 9. Anlage Nr. 1.</w:t>
      </w:r>
    </w:p>
    <w:p>
      <w:pPr>
        <w:pStyle w:val="Funotentext"/>
        <w:ind w:firstLine="142"/>
        <w:jc w:val="both"/>
        <w:rPr>
          <w:b/>
          <w:sz w:val="16"/>
          <w:szCs w:val="16"/>
          <w:lang w:val="de-DE"/>
        </w:rPr>
      </w:pPr>
      <w:r>
        <w:rPr>
          <w:b/>
          <w:sz w:val="16"/>
          <w:szCs w:val="16"/>
          <w:lang w:val="de-DE"/>
        </w:rPr>
        <w:t>Weitergehende Informationen:</w:t>
      </w:r>
    </w:p>
    <w:p>
      <w:pPr>
        <w:pStyle w:val="Funotentext"/>
        <w:ind w:firstLine="142"/>
        <w:jc w:val="both"/>
        <w:rPr>
          <w:sz w:val="16"/>
          <w:szCs w:val="16"/>
          <w:lang w:val="de-DE"/>
        </w:rPr>
      </w:pPr>
      <w:r>
        <w:rPr>
          <w:sz w:val="16"/>
          <w:szCs w:val="16"/>
          <w:lang w:val="de-DE"/>
        </w:rPr>
        <w:t>Schulgesetz des Landes Berlin und Schuldatenverordnung: www.berlin.de/sen/bildung/schule/rechtsvorschriften</w:t>
      </w:r>
    </w:p>
    <w:p>
      <w:pPr>
        <w:pStyle w:val="Funotentext"/>
        <w:ind w:left="142"/>
        <w:jc w:val="both"/>
        <w:rPr>
          <w:sz w:val="16"/>
          <w:szCs w:val="16"/>
          <w:lang w:val="de-DE"/>
        </w:rPr>
      </w:pPr>
      <w:r>
        <w:rPr>
          <w:sz w:val="16"/>
          <w:szCs w:val="16"/>
          <w:lang w:val="de-DE"/>
        </w:rPr>
        <w:t>Hinweise zur Umsetzung der EU-Datenschutzgrundverordnung auf der Seite der Berliner Beauftragten für Datenschutz und Informationsfreiheit: www.datenschutz-berlin.de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C0999"/>
    <w:multiLevelType w:val="hybridMultilevel"/>
    <w:tmpl w:val="AD94917E"/>
    <w:lvl w:ilvl="0" w:tplc="F32A2682">
      <w:start w:val="1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1B2A9A"/>
    <w:multiLevelType w:val="hybridMultilevel"/>
    <w:tmpl w:val="0B643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53FFC"/>
    <w:multiLevelType w:val="hybridMultilevel"/>
    <w:tmpl w:val="1CE032DC"/>
    <w:lvl w:ilvl="0" w:tplc="0407000F">
      <w:start w:val="1"/>
      <w:numFmt w:val="decimal"/>
      <w:lvlText w:val="%1."/>
      <w:lvlJc w:val="left"/>
      <w:pPr>
        <w:ind w:left="532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4122A-1D2B-4395-834D-F636DE2C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76" w:lineRule="auto"/>
    </w:pPr>
    <w:rPr>
      <w:rFonts w:ascii="Arial" w:eastAsia="Arial" w:hAnsi="Arial" w:cs="Arial"/>
      <w:sz w:val="22"/>
      <w:szCs w:val="22"/>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Arial" w:hAnsi="Arial" w:cs="Arial"/>
      <w:sz w:val="22"/>
      <w:szCs w:val="22"/>
      <w:lang w:val="en-GB" w:eastAsia="de-DE"/>
    </w:rPr>
  </w:style>
  <w:style w:type="paragraph" w:styleId="Listenabsatz">
    <w:name w:val="List Paragraph"/>
    <w:basedOn w:val="Standard"/>
    <w:uiPriority w:val="34"/>
    <w:qFormat/>
    <w:pPr>
      <w:ind w:left="720"/>
      <w:contextualSpacing/>
    </w:pPr>
  </w:style>
  <w:style w:type="paragraph" w:styleId="KeinLeerraum">
    <w:name w:val="No Spacing"/>
    <w:uiPriority w:val="1"/>
    <w:qFormat/>
    <w:rPr>
      <w:rFonts w:ascii="Arial" w:eastAsia="Arial" w:hAnsi="Arial" w:cs="Arial"/>
      <w:sz w:val="22"/>
      <w:szCs w:val="22"/>
      <w:lang w:val="en-GB" w:eastAsia="de-DE"/>
    </w:rPr>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eastAsia="Arial" w:hAnsi="Arial" w:cs="Arial"/>
      <w:sz w:val="20"/>
      <w:szCs w:val="20"/>
      <w:lang w:val="en-GB" w:eastAsia="de-DE"/>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val="en-GB"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val="en-GB" w:eastAsia="de-DE"/>
    </w:rPr>
  </w:style>
  <w:style w:type="paragraph" w:styleId="Sprechblasentext">
    <w:name w:val="Balloon Text"/>
    <w:basedOn w:val="Standard"/>
    <w:link w:val="SprechblasentextZchn"/>
    <w:uiPriority w:val="99"/>
    <w:semiHidden/>
    <w:unhideWhenUsed/>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eastAsia="Arial" w:hAnsi="Times New Roman" w:cs="Times New Roman"/>
      <w:sz w:val="18"/>
      <w:szCs w:val="18"/>
      <w:lang w:val="en-GB" w:eastAsia="de-D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Arial" w:hAnsi="Arial" w:cs="Arial"/>
      <w:sz w:val="22"/>
      <w:szCs w:val="22"/>
      <w:lang w:val="en-GB" w:eastAsia="de-DE"/>
    </w:rPr>
  </w:style>
  <w:style w:type="table" w:styleId="Tabellenraster">
    <w:name w:val="Table Grid"/>
    <w:basedOn w:val="NormaleTabelle"/>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8221">
      <w:bodyDiv w:val="1"/>
      <w:marLeft w:val="0"/>
      <w:marRight w:val="0"/>
      <w:marTop w:val="0"/>
      <w:marBottom w:val="0"/>
      <w:divBdr>
        <w:top w:val="none" w:sz="0" w:space="0" w:color="auto"/>
        <w:left w:val="none" w:sz="0" w:space="0" w:color="auto"/>
        <w:bottom w:val="none" w:sz="0" w:space="0" w:color="auto"/>
        <w:right w:val="none" w:sz="0" w:space="0" w:color="auto"/>
      </w:divBdr>
      <w:divsChild>
        <w:div w:id="523831364">
          <w:marLeft w:val="0"/>
          <w:marRight w:val="0"/>
          <w:marTop w:val="0"/>
          <w:marBottom w:val="0"/>
          <w:divBdr>
            <w:top w:val="none" w:sz="0" w:space="0" w:color="auto"/>
            <w:left w:val="none" w:sz="0" w:space="0" w:color="auto"/>
            <w:bottom w:val="none" w:sz="0" w:space="0" w:color="auto"/>
            <w:right w:val="none" w:sz="0" w:space="0" w:color="auto"/>
          </w:divBdr>
          <w:divsChild>
            <w:div w:id="906569942">
              <w:marLeft w:val="0"/>
              <w:marRight w:val="0"/>
              <w:marTop w:val="0"/>
              <w:marBottom w:val="0"/>
              <w:divBdr>
                <w:top w:val="none" w:sz="0" w:space="0" w:color="auto"/>
                <w:left w:val="none" w:sz="0" w:space="0" w:color="auto"/>
                <w:bottom w:val="none" w:sz="0" w:space="0" w:color="auto"/>
                <w:right w:val="none" w:sz="0" w:space="0" w:color="auto"/>
              </w:divBdr>
              <w:divsChild>
                <w:div w:id="1412774551">
                  <w:marLeft w:val="0"/>
                  <w:marRight w:val="0"/>
                  <w:marTop w:val="0"/>
                  <w:marBottom w:val="0"/>
                  <w:divBdr>
                    <w:top w:val="none" w:sz="0" w:space="0" w:color="auto"/>
                    <w:left w:val="none" w:sz="0" w:space="0" w:color="auto"/>
                    <w:bottom w:val="none" w:sz="0" w:space="0" w:color="auto"/>
                    <w:right w:val="none" w:sz="0" w:space="0" w:color="auto"/>
                  </w:divBdr>
                  <w:divsChild>
                    <w:div w:id="604733188">
                      <w:marLeft w:val="405"/>
                      <w:marRight w:val="75"/>
                      <w:marTop w:val="0"/>
                      <w:marBottom w:val="0"/>
                      <w:divBdr>
                        <w:top w:val="none" w:sz="0" w:space="0" w:color="auto"/>
                        <w:left w:val="none" w:sz="0" w:space="0" w:color="auto"/>
                        <w:bottom w:val="none" w:sz="0" w:space="0" w:color="auto"/>
                        <w:right w:val="none" w:sz="0" w:space="0" w:color="auto"/>
                      </w:divBdr>
                      <w:divsChild>
                        <w:div w:id="710686541">
                          <w:marLeft w:val="40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F094A-6D03-4187-A56A-14A886C3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1218</Words>
  <Characters>7674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SenBJW</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Puljas, Ana Patricia</cp:lastModifiedBy>
  <cp:revision>3</cp:revision>
  <cp:lastPrinted>2024-11-25T10:15:00Z</cp:lastPrinted>
  <dcterms:created xsi:type="dcterms:W3CDTF">2024-11-25T10:18:00Z</dcterms:created>
  <dcterms:modified xsi:type="dcterms:W3CDTF">2024-12-06T09:48:00Z</dcterms:modified>
</cp:coreProperties>
</file>